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textAlignment w:val="center"/>
        <w:rPr>
          <w:rFonts w:ascii="微软雅黑" w:hAnsi="微软雅黑" w:eastAsia="微软雅黑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6"/>
          <w:szCs w:val="36"/>
        </w:rPr>
        <w:t>临床思维综合训练系统——学生端操作简易说明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b/>
          <w:bCs/>
          <w:color w:val="666666"/>
          <w:kern w:val="0"/>
          <w:sz w:val="28"/>
          <w:szCs w:val="28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666666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666666"/>
          <w:kern w:val="0"/>
          <w:sz w:val="28"/>
          <w:szCs w:val="28"/>
        </w:rPr>
        <w:t>建议使用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8"/>
          <w:szCs w:val="28"/>
        </w:rPr>
        <w:t>谷歌C</w:t>
      </w:r>
      <w:r>
        <w:rPr>
          <w:rFonts w:ascii="微软雅黑" w:hAnsi="微软雅黑" w:eastAsia="微软雅黑" w:cs="宋体"/>
          <w:b/>
          <w:bCs/>
          <w:color w:val="FF0000"/>
          <w:kern w:val="0"/>
          <w:sz w:val="28"/>
          <w:szCs w:val="28"/>
        </w:rPr>
        <w:t>hrome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8"/>
          <w:szCs w:val="28"/>
        </w:rPr>
        <w:t>浏览器</w:t>
      </w:r>
      <w:r>
        <w:rPr>
          <w:rFonts w:hint="eastAsia" w:ascii="微软雅黑" w:hAnsi="微软雅黑" w:eastAsia="微软雅黑" w:cs="宋体"/>
          <w:b/>
          <w:bCs/>
          <w:color w:val="666666"/>
          <w:kern w:val="0"/>
          <w:sz w:val="28"/>
          <w:szCs w:val="28"/>
        </w:rPr>
        <w:t>打开！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32"/>
          <w:szCs w:val="32"/>
        </w:rPr>
        <w:t>1.登录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（1）运行温州医科大学V</w:t>
      </w:r>
      <w:r>
        <w:rPr>
          <w:rFonts w:ascii="微软雅黑" w:hAnsi="微软雅黑" w:eastAsia="微软雅黑" w:cs="宋体"/>
          <w:color w:val="666666"/>
          <w:kern w:val="0"/>
          <w:sz w:val="24"/>
          <w:szCs w:val="24"/>
        </w:rPr>
        <w:t>PN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，登录“温州医科大学医学虚拟仿真实验教学中心”。（http://xnfz.wmu.edu.cn/）然后依次点击虚拟仿真实验教学资源-临床思维训练系统。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（2）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  <w:lang w:eastAsia="zh-CN"/>
        </w:rPr>
        <w:t>或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浏览器打开：</w:t>
      </w:r>
      <w:r>
        <w:fldChar w:fldCharType="begin"/>
      </w:r>
      <w:r>
        <w:instrText xml:space="preserve"> HYPERLINK "http://172.18.205.8:5000" </w:instrText>
      </w:r>
      <w:r>
        <w:fldChar w:fldCharType="separate"/>
      </w:r>
      <w:r>
        <w:rPr>
          <w:rStyle w:val="9"/>
          <w:rFonts w:ascii="Times New Roman" w:hAnsi="Times New Roman" w:eastAsia="宋体" w:cs="Times New Roman"/>
          <w:sz w:val="28"/>
        </w:rPr>
        <w:t>http://172.18.205.8:5000</w:t>
      </w:r>
      <w:r>
        <w:rPr>
          <w:rStyle w:val="9"/>
          <w:rFonts w:ascii="Times New Roman" w:hAnsi="Times New Roman" w:eastAsia="宋体" w:cs="Times New Roman"/>
          <w:sz w:val="28"/>
        </w:rPr>
        <w:fldChar w:fldCharType="end"/>
      </w:r>
      <w:r>
        <w:rPr>
          <w:rStyle w:val="9"/>
          <w:rFonts w:hint="eastAsia" w:ascii="Times New Roman" w:hAnsi="Times New Roman" w:eastAsia="宋体" w:cs="Times New Roman"/>
          <w:sz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进入临床思维综合训练系统</w:t>
      </w:r>
      <w:r>
        <w:rPr>
          <w:rFonts w:ascii="MS Gothic" w:hAnsi="MS Gothic" w:eastAsia="微软雅黑" w:cs="MS Gothic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‍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b/>
          <w:bCs/>
          <w:color w:val="FF0000"/>
          <w:kern w:val="0"/>
          <w:sz w:val="24"/>
          <w:szCs w:val="24"/>
        </w:rPr>
      </w:pPr>
      <w:bookmarkStart w:id="0" w:name="_Hlk32328561"/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（</w:t>
      </w:r>
      <w:r>
        <w:rPr>
          <w:rFonts w:ascii="微软雅黑" w:hAnsi="微软雅黑" w:eastAsia="微软雅黑" w:cs="宋体"/>
          <w:color w:val="666666"/>
          <w:kern w:val="0"/>
          <w:sz w:val="24"/>
          <w:szCs w:val="24"/>
        </w:rPr>
        <w:t>3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）</w:t>
      </w:r>
      <w:bookmarkEnd w:id="0"/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登录：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4"/>
          <w:szCs w:val="24"/>
        </w:rPr>
        <w:t>用户名：学号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 xml:space="preserve">； 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4"/>
          <w:szCs w:val="24"/>
        </w:rPr>
        <w:t>初始密码：1</w:t>
      </w:r>
      <w:r>
        <w:rPr>
          <w:rFonts w:ascii="微软雅黑" w:hAnsi="微软雅黑" w:eastAsia="微软雅黑" w:cs="宋体"/>
          <w:b/>
          <w:bCs/>
          <w:color w:val="FF0000"/>
          <w:kern w:val="0"/>
          <w:sz w:val="24"/>
          <w:szCs w:val="24"/>
        </w:rPr>
        <w:t>23456</w:t>
      </w:r>
      <w:bookmarkStart w:id="1" w:name="_GoBack"/>
      <w:bookmarkEnd w:id="1"/>
    </w:p>
    <w:p>
      <w:pPr>
        <w:widowControl/>
        <w:shd w:val="clear" w:color="auto" w:fill="FFFFFF"/>
        <w:ind w:firstLine="480" w:firstLineChars="200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可以在进入后修改密码。</w:t>
      </w:r>
      <w:r>
        <w:rPr>
          <w:rFonts w:hint="eastAsia" w:ascii="MS Gothic" w:hAnsi="MS Gothic" w:eastAsia="MS Gothic" w:cs="MS Gothic"/>
          <w:color w:val="3333FF"/>
          <w:kern w:val="0"/>
          <w:sz w:val="24"/>
          <w:szCs w:val="24"/>
        </w:rPr>
        <w:t xml:space="preserve"> ‍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ascii="微软雅黑" w:hAnsi="微软雅黑" w:eastAsia="微软雅黑" w:cs="宋体"/>
          <w:color w:val="666666"/>
          <w:kern w:val="0"/>
          <w:sz w:val="24"/>
          <w:szCs w:val="24"/>
        </w:rPr>
        <w:drawing>
          <wp:inline distT="0" distB="0" distL="0" distR="0">
            <wp:extent cx="2797810" cy="2296795"/>
            <wp:effectExtent l="0" t="0" r="2540" b="8255"/>
            <wp:docPr id="2" name="图片 2" descr="C:\Users\drzhao\AppData\Local\Temp\158142097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drzhao\AppData\Local\Temp\1581420976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1461" cy="231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宋体"/>
          <w:color w:val="666666"/>
          <w:kern w:val="0"/>
          <w:sz w:val="24"/>
          <w:szCs w:val="24"/>
        </w:rPr>
        <w:drawing>
          <wp:inline distT="0" distB="0" distL="0" distR="0">
            <wp:extent cx="2411730" cy="2044700"/>
            <wp:effectExtent l="0" t="0" r="7620" b="0"/>
            <wp:docPr id="3" name="图片 3" descr="C:\Users\drzhao\AppData\Local\Temp\158142109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drzhao\AppData\Local\Temp\1581421092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0723" cy="20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b/>
          <w:bCs/>
          <w:color w:val="FF0000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32"/>
          <w:szCs w:val="32"/>
        </w:rPr>
        <w:t>2.练习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该系统不仅可以进行临床思维综合训练，还能让初次接触系统的学生熟悉本系统操作方法，以防考试中的误操作影响成绩。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（1）点击“整体思维训练”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ascii="微软雅黑" w:hAnsi="微软雅黑" w:eastAsia="微软雅黑" w:cs="宋体"/>
          <w:color w:val="666666"/>
          <w:kern w:val="0"/>
          <w:sz w:val="24"/>
          <w:szCs w:val="24"/>
        </w:rPr>
        <w:drawing>
          <wp:inline distT="0" distB="0" distL="0" distR="0">
            <wp:extent cx="2105025" cy="2152650"/>
            <wp:effectExtent l="0" t="0" r="9525" b="0"/>
            <wp:docPr id="13" name="图片 13" descr="C:\Users\ADMINI~1\AppData\Local\Temp\154139855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~1\AppData\Local\Temp\1541398559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（2）进入后，可见到已布置的练习病例题，选择一个病例后，点击“开始练习”，可进行相应病例的临床思维训练。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drawing>
          <wp:inline distT="0" distB="0" distL="0" distR="0">
            <wp:extent cx="3171825" cy="4057650"/>
            <wp:effectExtent l="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（3）按以下图示顺序，可进行“问诊”、“体格检查”、“辅助检查”、“诊断”、“治疗”几个环节的练习，</w:t>
      </w:r>
      <w:r>
        <w:rPr>
          <w:rFonts w:hint="eastAsia" w:ascii="微软雅黑" w:hAnsi="微软雅黑" w:eastAsia="微软雅黑" w:cs="宋体"/>
          <w:b/>
          <w:bCs/>
          <w:color w:val="666666"/>
          <w:kern w:val="0"/>
          <w:sz w:val="24"/>
          <w:szCs w:val="24"/>
        </w:rPr>
        <w:t xml:space="preserve"> “病历书写”环节并不强制要求完成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。确认结束后，点击“完成训练”。</w:t>
      </w:r>
    </w:p>
    <w:p>
      <w:pPr>
        <w:widowControl/>
        <w:shd w:val="clear" w:color="auto" w:fill="FFFFFF"/>
        <w:ind w:firstLine="420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drawing>
          <wp:inline distT="0" distB="0" distL="0" distR="0">
            <wp:extent cx="5274310" cy="99568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9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（4）完成训练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drawing>
          <wp:inline distT="0" distB="0" distL="0" distR="0">
            <wp:extent cx="3810000" cy="131445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（5）查看成绩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完成训练后会跳出此界面，学员可选择是否立即查看成绩。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drawing>
          <wp:inline distT="0" distB="0" distL="0" distR="0">
            <wp:extent cx="5274310" cy="2220595"/>
            <wp:effectExtent l="0" t="0" r="2540" b="825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0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firstLine="420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br w:type="textWrapping"/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成绩查询可以查看每个环节的正确答案及得分情况：</w:t>
      </w:r>
      <w:r>
        <w:drawing>
          <wp:inline distT="0" distB="0" distL="0" distR="0">
            <wp:extent cx="5274310" cy="920115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0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firstLine="420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练习病例可反复多次练习，用以熟悉本系统的操作流程及评分要点。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32"/>
          <w:szCs w:val="32"/>
        </w:rPr>
        <w:t>3.考试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登录后，点击“考试”图标或在自己姓名上面有自己考试提示，点击提示进入也可。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drawing>
          <wp:inline distT="0" distB="0" distL="0" distR="0">
            <wp:extent cx="2028825" cy="2333625"/>
            <wp:effectExtent l="0" t="0" r="9525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2"/>
                    <a:srcRect l="3096" r="2655" b="3922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3336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在“考试名称”列表中，在相应考试名称后直接点击“进入考试”进行考试。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drawing>
          <wp:inline distT="0" distB="0" distL="0" distR="0">
            <wp:extent cx="5572125" cy="1579245"/>
            <wp:effectExtent l="0" t="0" r="0" b="190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3"/>
                    <a:srcRect l="57376" r="-1" b="6785"/>
                    <a:stretch>
                      <a:fillRect/>
                    </a:stretch>
                  </pic:blipFill>
                  <pic:spPr>
                    <a:xfrm>
                      <a:off x="0" y="0"/>
                      <a:ext cx="5572745" cy="157983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接下来的操作，与前述“练习”病例的操作方法相同。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666666"/>
          <w:kern w:val="0"/>
          <w:sz w:val="24"/>
          <w:szCs w:val="24"/>
        </w:rPr>
        <w:t>注：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1.只有在教师发布考试任务后，才会在学生端显示“考试名称”。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2.每个病例的考试时间，大约30分钟。（由考试发布者自行设置时长）</w:t>
      </w:r>
    </w:p>
    <w:p>
      <w:pPr>
        <w:widowControl/>
        <w:shd w:val="clear" w:color="auto" w:fill="FFFFFF"/>
        <w:ind w:firstLine="420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666666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32"/>
          <w:szCs w:val="32"/>
        </w:rPr>
        <w:t>4.其它说明</w:t>
      </w:r>
    </w:p>
    <w:p>
      <w:pPr>
        <w:widowControl/>
        <w:shd w:val="clear" w:color="auto" w:fill="FFFFFF"/>
        <w:ind w:firstLine="420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（1）考试需一次性完成。考试时，考试病例会有时间限制（有倒计时显示），时间到后，系统会自动提交“完成训练”。练习时，可以中途退出，再进入时可以继续之前联系进度，练习病例没有时间限制。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（2）</w:t>
      </w:r>
      <w:r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  <w:t>不要点击浏览器上的“后退”按钮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来返回到上一步，该操作会导致退出本系统，退出后，等待3</w:t>
      </w:r>
      <w:r>
        <w:rPr>
          <w:rFonts w:ascii="微软雅黑" w:hAnsi="微软雅黑" w:eastAsia="微软雅黑" w:cs="宋体"/>
          <w:color w:val="666666"/>
          <w:kern w:val="0"/>
          <w:sz w:val="24"/>
          <w:szCs w:val="24"/>
        </w:rPr>
        <w:t>0秒后可再次进入系统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。需点击系统界面左上角的相应“临床思维综合训练系统“标签或“首页”链接来进行页面跳转。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回主页：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drawing>
          <wp:inline distT="0" distB="0" distL="0" distR="0">
            <wp:extent cx="5274310" cy="598805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8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（3）考试时如不小心退出系统或关闭了浏览器，也可以重新登录，继续考试。重新登录时，有时会出现“用户已登录”的提示，等待约3</w:t>
      </w:r>
      <w:r>
        <w:rPr>
          <w:rFonts w:ascii="微软雅黑" w:hAnsi="微软雅黑" w:eastAsia="微软雅黑" w:cs="宋体"/>
          <w:color w:val="666666"/>
          <w:kern w:val="0"/>
          <w:sz w:val="24"/>
          <w:szCs w:val="24"/>
        </w:rPr>
        <w:t>0秒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时间后，按“确定”即可再次登录。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b/>
          <w:bCs/>
          <w:color w:val="FF0000"/>
          <w:kern w:val="0"/>
          <w:sz w:val="24"/>
          <w:szCs w:val="24"/>
        </w:rPr>
      </w:pPr>
      <w:r>
        <w:rPr>
          <w:rFonts w:ascii="微软雅黑" w:hAnsi="微软雅黑" w:eastAsia="微软雅黑" w:cs="宋体"/>
          <w:color w:val="666666"/>
          <w:kern w:val="0"/>
          <w:sz w:val="24"/>
          <w:szCs w:val="24"/>
        </w:rPr>
        <w:drawing>
          <wp:inline distT="0" distB="0" distL="0" distR="0">
            <wp:extent cx="2390775" cy="1400175"/>
            <wp:effectExtent l="0" t="0" r="9525" b="9525"/>
            <wp:docPr id="1" name="图片 1" descr="12用户已登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用户已登录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color w:val="666666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32"/>
          <w:szCs w:val="32"/>
        </w:rPr>
        <w:t>祝学习和考试顺利！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NzAyMTU1NzQ5MGZkMmFhNDA4MDEzOWQ4MWRmMzQifQ=="/>
  </w:docVars>
  <w:rsids>
    <w:rsidRoot w:val="00CC7EF9"/>
    <w:rsid w:val="001262A9"/>
    <w:rsid w:val="0018117D"/>
    <w:rsid w:val="00191DAB"/>
    <w:rsid w:val="00283A87"/>
    <w:rsid w:val="004303C2"/>
    <w:rsid w:val="00447CB6"/>
    <w:rsid w:val="005413E1"/>
    <w:rsid w:val="00653051"/>
    <w:rsid w:val="0066114F"/>
    <w:rsid w:val="006F6C70"/>
    <w:rsid w:val="00812F10"/>
    <w:rsid w:val="008828D2"/>
    <w:rsid w:val="008C12C3"/>
    <w:rsid w:val="008E79B1"/>
    <w:rsid w:val="009816A9"/>
    <w:rsid w:val="00AA538A"/>
    <w:rsid w:val="00AF3558"/>
    <w:rsid w:val="00B444E6"/>
    <w:rsid w:val="00BB4F21"/>
    <w:rsid w:val="00CC7EF9"/>
    <w:rsid w:val="00DC5D44"/>
    <w:rsid w:val="00FC7905"/>
    <w:rsid w:val="4A143345"/>
    <w:rsid w:val="56C8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896</Words>
  <Characters>939</Characters>
  <Lines>7</Lines>
  <Paragraphs>2</Paragraphs>
  <TotalTime>1</TotalTime>
  <ScaleCrop>false</ScaleCrop>
  <LinksUpToDate>false</LinksUpToDate>
  <CharactersWithSpaces>942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2018-07-24T02:01:00Z</dcterms:created>
  <dc:creator>tellyes</dc:creator>
  <cp:lastModifiedBy>BruceXue</cp:lastModifiedBy>
  <dcterms:modified xsi:type="dcterms:W3CDTF">2022-06-02T16:02:50Z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359D5642BF4A4DEA8ECCC65E0F328A10</vt:lpwstr>
  </property>
</Properties>
</file>